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F9EC6" w14:textId="77777777" w:rsidR="00CB17E0" w:rsidRDefault="00AD2C7C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Derechos y Deberes (Pensiones Alimentarias)</w:t>
      </w:r>
    </w:p>
    <w:p w14:paraId="2E0AF25D" w14:textId="77777777" w:rsidR="00CB17E0" w:rsidRPr="004F494F" w:rsidRDefault="00CB17E0" w:rsidP="004F494F">
      <w:pPr>
        <w:pStyle w:val="Standard"/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35AA61CD" w14:textId="1B64BA18" w:rsidR="00CB17E0" w:rsidRPr="004F494F" w:rsidRDefault="004F494F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El derecho </w:t>
      </w:r>
      <w:r w:rsidR="001F4F8B">
        <w:rPr>
          <w:rFonts w:asciiTheme="majorHAnsi" w:hAnsiTheme="majorHAnsi" w:cstheme="majorHAnsi"/>
        </w:rPr>
        <w:t>humano a los a</w:t>
      </w:r>
      <w:r>
        <w:rPr>
          <w:rFonts w:asciiTheme="majorHAnsi" w:hAnsiTheme="majorHAnsi" w:cstheme="majorHAnsi"/>
        </w:rPr>
        <w:t xml:space="preserve">limentos </w:t>
      </w:r>
      <w:r w:rsidR="001F4F8B">
        <w:rPr>
          <w:rFonts w:asciiTheme="majorHAnsi" w:hAnsiTheme="majorHAnsi" w:cstheme="majorHAnsi"/>
        </w:rPr>
        <w:t>resulta es</w:t>
      </w:r>
      <w:r>
        <w:rPr>
          <w:rFonts w:asciiTheme="majorHAnsi" w:hAnsiTheme="majorHAnsi" w:cstheme="majorHAnsi"/>
        </w:rPr>
        <w:t>encial para asegurar la supervivencia de una persona</w:t>
      </w:r>
      <w:r w:rsidR="001F4F8B">
        <w:rPr>
          <w:rFonts w:asciiTheme="majorHAnsi" w:hAnsiTheme="majorHAnsi" w:cstheme="majorHAnsi"/>
        </w:rPr>
        <w:t xml:space="preserve"> que los requiere,</w:t>
      </w:r>
      <w:r>
        <w:rPr>
          <w:rFonts w:asciiTheme="majorHAnsi" w:hAnsiTheme="majorHAnsi" w:cstheme="majorHAnsi"/>
        </w:rPr>
        <w:t xml:space="preserve"> por lo que</w:t>
      </w:r>
      <w:r w:rsidR="001F4F8B">
        <w:rPr>
          <w:rFonts w:asciiTheme="majorHAnsi" w:hAnsiTheme="majorHAnsi" w:cstheme="majorHAnsi"/>
        </w:rPr>
        <w:t>, se</w:t>
      </w:r>
      <w:r w:rsidR="00AD2C7C" w:rsidRPr="004F494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le </w:t>
      </w:r>
      <w:r w:rsidR="00AD2C7C" w:rsidRPr="004F494F">
        <w:rPr>
          <w:rFonts w:asciiTheme="majorHAnsi" w:hAnsiTheme="majorHAnsi" w:cstheme="majorHAnsi"/>
        </w:rPr>
        <w:t xml:space="preserve">otorga </w:t>
      </w:r>
      <w:r w:rsidR="00AD2C7C" w:rsidRPr="004F494F">
        <w:rPr>
          <w:rFonts w:asciiTheme="majorHAnsi" w:hAnsiTheme="majorHAnsi" w:cstheme="majorHAnsi"/>
        </w:rPr>
        <w:t>la posibilidad</w:t>
      </w:r>
      <w:r>
        <w:rPr>
          <w:rFonts w:asciiTheme="majorHAnsi" w:hAnsiTheme="majorHAnsi" w:cstheme="majorHAnsi"/>
        </w:rPr>
        <w:t xml:space="preserve"> de acudir a estrados judiciales a exigir su respeto y cumplimiento </w:t>
      </w:r>
      <w:r w:rsidR="001F4F8B">
        <w:rPr>
          <w:rFonts w:asciiTheme="majorHAnsi" w:hAnsiTheme="majorHAnsi" w:cstheme="majorHAnsi"/>
        </w:rPr>
        <w:t xml:space="preserve">una vez que se haya determinado la necesidad de quien los necesita y las </w:t>
      </w:r>
      <w:r w:rsidR="00D60C75">
        <w:rPr>
          <w:rFonts w:asciiTheme="majorHAnsi" w:hAnsiTheme="majorHAnsi" w:cstheme="majorHAnsi"/>
        </w:rPr>
        <w:t>posibilidades económicas</w:t>
      </w:r>
      <w:r w:rsidR="001F4F8B">
        <w:rPr>
          <w:rFonts w:asciiTheme="majorHAnsi" w:hAnsiTheme="majorHAnsi" w:cstheme="majorHAnsi"/>
        </w:rPr>
        <w:t xml:space="preserve"> de quien debe pagar la</w:t>
      </w:r>
      <w:r>
        <w:rPr>
          <w:rFonts w:asciiTheme="majorHAnsi" w:hAnsiTheme="majorHAnsi" w:cstheme="majorHAnsi"/>
        </w:rPr>
        <w:t xml:space="preserve"> pensión alimentaria</w:t>
      </w:r>
      <w:r w:rsidR="001F4F8B">
        <w:rPr>
          <w:rFonts w:asciiTheme="majorHAnsi" w:hAnsiTheme="majorHAnsi" w:cstheme="majorHAnsi"/>
        </w:rPr>
        <w:t xml:space="preserve">, la </w:t>
      </w:r>
      <w:r>
        <w:rPr>
          <w:rFonts w:asciiTheme="majorHAnsi" w:hAnsiTheme="majorHAnsi" w:cstheme="majorHAnsi"/>
        </w:rPr>
        <w:t>que estará</w:t>
      </w:r>
      <w:r w:rsidR="00AD2C7C" w:rsidRPr="004F494F">
        <w:rPr>
          <w:rFonts w:asciiTheme="majorHAnsi" w:hAnsiTheme="majorHAnsi" w:cstheme="majorHAnsi"/>
        </w:rPr>
        <w:t xml:space="preserve"> a cargo de</w:t>
      </w:r>
      <w:r>
        <w:rPr>
          <w:rFonts w:asciiTheme="majorHAnsi" w:hAnsiTheme="majorHAnsi" w:cstheme="majorHAnsi"/>
        </w:rPr>
        <w:t xml:space="preserve"> la persona obligada alimentaria ya sea por consanguíneo o por afinidad. </w:t>
      </w:r>
    </w:p>
    <w:p w14:paraId="6476BA54" w14:textId="77777777" w:rsidR="00CB17E0" w:rsidRPr="004F494F" w:rsidRDefault="00AD2C7C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4F494F">
        <w:rPr>
          <w:rFonts w:asciiTheme="majorHAnsi" w:hAnsiTheme="majorHAnsi" w:cstheme="majorHAnsi"/>
        </w:rPr>
        <w:t xml:space="preserve"> </w:t>
      </w:r>
    </w:p>
    <w:p w14:paraId="39D725F2" w14:textId="269F82B1" w:rsidR="00CB17E0" w:rsidRPr="004F494F" w:rsidRDefault="00AD2C7C" w:rsidP="004F494F">
      <w:pPr>
        <w:pStyle w:val="Standard"/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4F494F">
        <w:rPr>
          <w:rFonts w:asciiTheme="majorHAnsi" w:hAnsiTheme="majorHAnsi" w:cstheme="majorHAnsi"/>
          <w:b/>
          <w:bCs/>
        </w:rPr>
        <w:t>¿</w:t>
      </w:r>
      <w:r w:rsidR="004F494F" w:rsidRPr="004F494F">
        <w:rPr>
          <w:rFonts w:asciiTheme="majorHAnsi" w:hAnsiTheme="majorHAnsi" w:cstheme="majorHAnsi"/>
          <w:b/>
          <w:bCs/>
        </w:rPr>
        <w:t>Quiénes</w:t>
      </w:r>
      <w:r w:rsidRPr="004F494F">
        <w:rPr>
          <w:rFonts w:asciiTheme="majorHAnsi" w:hAnsiTheme="majorHAnsi" w:cstheme="majorHAnsi"/>
          <w:b/>
          <w:bCs/>
        </w:rPr>
        <w:t xml:space="preserve"> se deben alimentos?</w:t>
      </w:r>
    </w:p>
    <w:p w14:paraId="21EE0F64" w14:textId="77777777" w:rsidR="00CB17E0" w:rsidRPr="004F494F" w:rsidRDefault="00AD2C7C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4F494F">
        <w:rPr>
          <w:rFonts w:asciiTheme="majorHAnsi" w:hAnsiTheme="majorHAnsi" w:cstheme="majorHAnsi"/>
        </w:rPr>
        <w:t>1- Los esposos a las esposas, o las esposas a sus esposos. En las uniones de hecho reconocidas judicialmente el compañero a la compañera</w:t>
      </w:r>
      <w:r w:rsidRPr="004F494F">
        <w:rPr>
          <w:rFonts w:asciiTheme="majorHAnsi" w:hAnsiTheme="majorHAnsi" w:cstheme="majorHAnsi"/>
        </w:rPr>
        <w:t xml:space="preserve"> sentimental o también la compañera o su compañero sentimental.</w:t>
      </w:r>
    </w:p>
    <w:p w14:paraId="44D12FB1" w14:textId="6441AF79" w:rsidR="00CB17E0" w:rsidRPr="004F494F" w:rsidRDefault="00AD2C7C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4F494F">
        <w:rPr>
          <w:rFonts w:asciiTheme="majorHAnsi" w:hAnsiTheme="majorHAnsi" w:cstheme="majorHAnsi"/>
        </w:rPr>
        <w:t xml:space="preserve">2- Los padres o madres a sus hijos o </w:t>
      </w:r>
      <w:r w:rsidR="004F494F" w:rsidRPr="004F494F">
        <w:rPr>
          <w:rFonts w:asciiTheme="majorHAnsi" w:hAnsiTheme="majorHAnsi" w:cstheme="majorHAnsi"/>
        </w:rPr>
        <w:t>hijas menores</w:t>
      </w:r>
      <w:r w:rsidRPr="004F494F">
        <w:rPr>
          <w:rFonts w:asciiTheme="majorHAnsi" w:hAnsiTheme="majorHAnsi" w:cstheme="majorHAnsi"/>
        </w:rPr>
        <w:t xml:space="preserve"> de edad o mayores que tengan algún tipo de discapacidad que les impida valerse por sí mismos</w:t>
      </w:r>
    </w:p>
    <w:p w14:paraId="281F7444" w14:textId="021FE2E8" w:rsidR="00CB17E0" w:rsidRPr="004F494F" w:rsidRDefault="00AD2C7C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4F494F">
        <w:rPr>
          <w:rFonts w:asciiTheme="majorHAnsi" w:hAnsiTheme="majorHAnsi" w:cstheme="majorHAnsi"/>
        </w:rPr>
        <w:t>3- Los padres o madres a los hijos o hijas mayo</w:t>
      </w:r>
      <w:r w:rsidRPr="004F494F">
        <w:rPr>
          <w:rFonts w:asciiTheme="majorHAnsi" w:hAnsiTheme="majorHAnsi" w:cstheme="majorHAnsi"/>
        </w:rPr>
        <w:t xml:space="preserve">res de 18 </w:t>
      </w:r>
      <w:r w:rsidR="004F494F" w:rsidRPr="004F494F">
        <w:rPr>
          <w:rFonts w:asciiTheme="majorHAnsi" w:hAnsiTheme="majorHAnsi" w:cstheme="majorHAnsi"/>
        </w:rPr>
        <w:t>años,</w:t>
      </w:r>
      <w:r w:rsidRPr="004F494F">
        <w:rPr>
          <w:rFonts w:asciiTheme="majorHAnsi" w:hAnsiTheme="majorHAnsi" w:cstheme="majorHAnsi"/>
        </w:rPr>
        <w:t xml:space="preserve"> pero menores de 25 años, siempre y cuando se encuentren estudiando una carga académica razonable y obtengan buenas calificaciones.</w:t>
      </w:r>
    </w:p>
    <w:p w14:paraId="59BC1BCF" w14:textId="14CA8540" w:rsidR="00CB17E0" w:rsidRPr="004F494F" w:rsidRDefault="00AD2C7C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4F494F">
        <w:rPr>
          <w:rFonts w:asciiTheme="majorHAnsi" w:hAnsiTheme="majorHAnsi" w:cstheme="majorHAnsi"/>
        </w:rPr>
        <w:t xml:space="preserve">4- Los hijos o hijas mayores de edad a sus </w:t>
      </w:r>
      <w:r w:rsidR="001F4F8B" w:rsidRPr="004F494F">
        <w:rPr>
          <w:rFonts w:asciiTheme="majorHAnsi" w:hAnsiTheme="majorHAnsi" w:cstheme="majorHAnsi"/>
        </w:rPr>
        <w:t>padres o</w:t>
      </w:r>
      <w:r w:rsidRPr="004F494F">
        <w:rPr>
          <w:rFonts w:asciiTheme="majorHAnsi" w:hAnsiTheme="majorHAnsi" w:cstheme="majorHAnsi"/>
        </w:rPr>
        <w:t xml:space="preserve"> madres.</w:t>
      </w:r>
    </w:p>
    <w:p w14:paraId="2083BC80" w14:textId="5ECDC9FD" w:rsidR="00CB17E0" w:rsidRPr="004F494F" w:rsidRDefault="00AD2C7C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4F494F">
        <w:rPr>
          <w:rFonts w:asciiTheme="majorHAnsi" w:hAnsiTheme="majorHAnsi" w:cstheme="majorHAnsi"/>
        </w:rPr>
        <w:t>5- Los hermanos o hermanas mayores a los hermanos</w:t>
      </w:r>
      <w:r w:rsidRPr="004F494F">
        <w:rPr>
          <w:rFonts w:asciiTheme="majorHAnsi" w:hAnsiTheme="majorHAnsi" w:cstheme="majorHAnsi"/>
        </w:rPr>
        <w:t xml:space="preserve"> o hermanas </w:t>
      </w:r>
      <w:r w:rsidR="001F4F8B" w:rsidRPr="004F494F">
        <w:rPr>
          <w:rFonts w:asciiTheme="majorHAnsi" w:hAnsiTheme="majorHAnsi" w:cstheme="majorHAnsi"/>
        </w:rPr>
        <w:t>menores de</w:t>
      </w:r>
      <w:r w:rsidRPr="004F494F">
        <w:rPr>
          <w:rFonts w:asciiTheme="majorHAnsi" w:hAnsiTheme="majorHAnsi" w:cstheme="majorHAnsi"/>
        </w:rPr>
        <w:t xml:space="preserve"> edad o mayores de </w:t>
      </w:r>
      <w:r w:rsidR="001F4F8B" w:rsidRPr="004F494F">
        <w:rPr>
          <w:rFonts w:asciiTheme="majorHAnsi" w:hAnsiTheme="majorHAnsi" w:cstheme="majorHAnsi"/>
        </w:rPr>
        <w:t>edad que</w:t>
      </w:r>
      <w:r w:rsidRPr="004F494F">
        <w:rPr>
          <w:rFonts w:asciiTheme="majorHAnsi" w:hAnsiTheme="majorHAnsi" w:cstheme="majorHAnsi"/>
        </w:rPr>
        <w:t xml:space="preserve"> tengan algún tipo de discapacidad que les impida valerse por sí mismos</w:t>
      </w:r>
    </w:p>
    <w:p w14:paraId="78E34E57" w14:textId="0D32D91B" w:rsidR="00CB17E0" w:rsidRPr="004F494F" w:rsidRDefault="00AD2C7C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4F494F">
        <w:rPr>
          <w:rFonts w:asciiTheme="majorHAnsi" w:hAnsiTheme="majorHAnsi" w:cstheme="majorHAnsi"/>
        </w:rPr>
        <w:t xml:space="preserve">6- Los abuelos o abuelas a los </w:t>
      </w:r>
      <w:r w:rsidR="001F4F8B" w:rsidRPr="004F494F">
        <w:rPr>
          <w:rFonts w:asciiTheme="majorHAnsi" w:hAnsiTheme="majorHAnsi" w:cstheme="majorHAnsi"/>
        </w:rPr>
        <w:t>nietos o</w:t>
      </w:r>
      <w:r w:rsidRPr="004F494F">
        <w:rPr>
          <w:rFonts w:asciiTheme="majorHAnsi" w:hAnsiTheme="majorHAnsi" w:cstheme="majorHAnsi"/>
        </w:rPr>
        <w:t xml:space="preserve"> </w:t>
      </w:r>
      <w:r w:rsidR="001F4F8B" w:rsidRPr="004F494F">
        <w:rPr>
          <w:rFonts w:asciiTheme="majorHAnsi" w:hAnsiTheme="majorHAnsi" w:cstheme="majorHAnsi"/>
        </w:rPr>
        <w:t xml:space="preserve">nietas </w:t>
      </w:r>
      <w:r w:rsidR="00D60C75" w:rsidRPr="004F494F">
        <w:rPr>
          <w:rFonts w:asciiTheme="majorHAnsi" w:hAnsiTheme="majorHAnsi" w:cstheme="majorHAnsi"/>
        </w:rPr>
        <w:t>y bisnietos</w:t>
      </w:r>
      <w:r w:rsidRPr="004F494F">
        <w:rPr>
          <w:rFonts w:asciiTheme="majorHAnsi" w:hAnsiTheme="majorHAnsi" w:cstheme="majorHAnsi"/>
        </w:rPr>
        <w:t xml:space="preserve"> o bisnietas menores o a los que tengan algún tipo de discapacidad que l</w:t>
      </w:r>
      <w:r w:rsidRPr="004F494F">
        <w:rPr>
          <w:rFonts w:asciiTheme="majorHAnsi" w:hAnsiTheme="majorHAnsi" w:cstheme="majorHAnsi"/>
        </w:rPr>
        <w:t>es impida valerse por sí mismos, cuando los parientes más inmediatos no puedan darles alimentos</w:t>
      </w:r>
    </w:p>
    <w:p w14:paraId="434169A0" w14:textId="64FE2A98" w:rsidR="00CB17E0" w:rsidRPr="004F494F" w:rsidRDefault="00AD2C7C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4F494F">
        <w:rPr>
          <w:rFonts w:asciiTheme="majorHAnsi" w:hAnsiTheme="majorHAnsi" w:cstheme="majorHAnsi"/>
        </w:rPr>
        <w:t xml:space="preserve">7- Nietos o </w:t>
      </w:r>
      <w:r w:rsidR="001F4F8B" w:rsidRPr="004F494F">
        <w:rPr>
          <w:rFonts w:asciiTheme="majorHAnsi" w:hAnsiTheme="majorHAnsi" w:cstheme="majorHAnsi"/>
        </w:rPr>
        <w:t>nietas y</w:t>
      </w:r>
      <w:r w:rsidRPr="004F494F">
        <w:rPr>
          <w:rFonts w:asciiTheme="majorHAnsi" w:hAnsiTheme="majorHAnsi" w:cstheme="majorHAnsi"/>
        </w:rPr>
        <w:t xml:space="preserve"> Bisnietos o bisnietas a sus abuelos o abuelas</w:t>
      </w:r>
    </w:p>
    <w:p w14:paraId="3F7DE914" w14:textId="77777777" w:rsidR="00CB17E0" w:rsidRPr="004F494F" w:rsidRDefault="00CB17E0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</w:p>
    <w:p w14:paraId="5C6388D1" w14:textId="0868FD43" w:rsidR="00CB17E0" w:rsidRPr="004F494F" w:rsidRDefault="00AD2C7C" w:rsidP="004F494F">
      <w:pPr>
        <w:pStyle w:val="Standard"/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4F494F">
        <w:rPr>
          <w:rFonts w:asciiTheme="majorHAnsi" w:hAnsiTheme="majorHAnsi" w:cstheme="majorHAnsi"/>
          <w:b/>
          <w:bCs/>
        </w:rPr>
        <w:t>¿</w:t>
      </w:r>
      <w:r w:rsidR="001F4F8B" w:rsidRPr="004F494F">
        <w:rPr>
          <w:rFonts w:asciiTheme="majorHAnsi" w:hAnsiTheme="majorHAnsi" w:cstheme="majorHAnsi"/>
          <w:b/>
          <w:bCs/>
        </w:rPr>
        <w:t>Que se</w:t>
      </w:r>
      <w:r w:rsidRPr="004F494F">
        <w:rPr>
          <w:rFonts w:asciiTheme="majorHAnsi" w:hAnsiTheme="majorHAnsi" w:cstheme="majorHAnsi"/>
          <w:b/>
          <w:bCs/>
        </w:rPr>
        <w:t xml:space="preserve"> toma en cuenta para fijar el monto de Pensión Alimentaria?</w:t>
      </w:r>
    </w:p>
    <w:p w14:paraId="7184B0FC" w14:textId="77777777" w:rsidR="00CB17E0" w:rsidRPr="004F494F" w:rsidRDefault="00CB17E0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</w:p>
    <w:p w14:paraId="0A86A571" w14:textId="406F55D8" w:rsidR="00CB17E0" w:rsidRPr="004F494F" w:rsidRDefault="00AD2C7C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4F494F">
        <w:rPr>
          <w:rFonts w:asciiTheme="majorHAnsi" w:hAnsiTheme="majorHAnsi" w:cstheme="majorHAnsi"/>
        </w:rPr>
        <w:t>Según el</w:t>
      </w:r>
      <w:r w:rsidRPr="004F494F">
        <w:rPr>
          <w:rFonts w:asciiTheme="majorHAnsi" w:hAnsiTheme="majorHAnsi" w:cstheme="majorHAnsi"/>
        </w:rPr>
        <w:t xml:space="preserve"> Código de Familia la Pensión Alimentaria debe contemplar la alimentación, habitación, </w:t>
      </w:r>
      <w:r w:rsidR="001F4F8B" w:rsidRPr="004F494F">
        <w:rPr>
          <w:rFonts w:asciiTheme="majorHAnsi" w:hAnsiTheme="majorHAnsi" w:cstheme="majorHAnsi"/>
        </w:rPr>
        <w:t>vestido, asistencia</w:t>
      </w:r>
      <w:r w:rsidRPr="004F494F">
        <w:rPr>
          <w:rFonts w:asciiTheme="majorHAnsi" w:hAnsiTheme="majorHAnsi" w:cstheme="majorHAnsi"/>
        </w:rPr>
        <w:t xml:space="preserve"> médica, educación, diversión, transporte y otros gastos, por lo que debe buscarse un equilibrio entre las necesidades y el nivel de vida acostumbrad</w:t>
      </w:r>
      <w:r w:rsidRPr="004F494F">
        <w:rPr>
          <w:rFonts w:asciiTheme="majorHAnsi" w:hAnsiTheme="majorHAnsi" w:cstheme="majorHAnsi"/>
        </w:rPr>
        <w:t xml:space="preserve">o de la persona </w:t>
      </w:r>
      <w:r w:rsidR="001F4F8B" w:rsidRPr="004F494F">
        <w:rPr>
          <w:rFonts w:asciiTheme="majorHAnsi" w:hAnsiTheme="majorHAnsi" w:cstheme="majorHAnsi"/>
        </w:rPr>
        <w:t>beneficiaria para</w:t>
      </w:r>
      <w:r w:rsidRPr="004F494F">
        <w:rPr>
          <w:rFonts w:asciiTheme="majorHAnsi" w:hAnsiTheme="majorHAnsi" w:cstheme="majorHAnsi"/>
        </w:rPr>
        <w:t xml:space="preserve"> su normal desarrollo físico y psíquico, y las posibilidades económicas de la persona obligada alimentaria.</w:t>
      </w:r>
    </w:p>
    <w:p w14:paraId="6A85971F" w14:textId="77777777" w:rsidR="00CB17E0" w:rsidRPr="004F494F" w:rsidRDefault="00AD2C7C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4F494F">
        <w:rPr>
          <w:rFonts w:asciiTheme="majorHAnsi" w:hAnsiTheme="majorHAnsi" w:cstheme="majorHAnsi"/>
        </w:rPr>
        <w:tab/>
      </w:r>
    </w:p>
    <w:p w14:paraId="22036D82" w14:textId="2AF64473" w:rsidR="00CB17E0" w:rsidRPr="004F494F" w:rsidRDefault="00AD2C7C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4F494F">
        <w:rPr>
          <w:rFonts w:asciiTheme="majorHAnsi" w:hAnsiTheme="majorHAnsi" w:cstheme="majorHAnsi"/>
        </w:rPr>
        <w:lastRenderedPageBreak/>
        <w:t>La Pensión Alimentaria también incluye una cuota adicional en el mes de diciembre por aguinaldo</w:t>
      </w:r>
      <w:r w:rsidRPr="004F494F">
        <w:rPr>
          <w:rFonts w:asciiTheme="majorHAnsi" w:hAnsiTheme="majorHAnsi" w:cstheme="majorHAnsi"/>
        </w:rPr>
        <w:t xml:space="preserve"> y cuando se tra</w:t>
      </w:r>
      <w:r w:rsidRPr="004F494F">
        <w:rPr>
          <w:rFonts w:asciiTheme="majorHAnsi" w:hAnsiTheme="majorHAnsi" w:cstheme="majorHAnsi"/>
        </w:rPr>
        <w:t xml:space="preserve">te de personas beneficiarias que se encuentren estudiando se debe establecer un monto para satisfacer los gastos </w:t>
      </w:r>
      <w:r w:rsidR="001F4F8B">
        <w:rPr>
          <w:rFonts w:asciiTheme="majorHAnsi" w:hAnsiTheme="majorHAnsi" w:cstheme="majorHAnsi"/>
        </w:rPr>
        <w:t xml:space="preserve">previsibles </w:t>
      </w:r>
      <w:r w:rsidRPr="004F494F">
        <w:rPr>
          <w:rFonts w:asciiTheme="majorHAnsi" w:hAnsiTheme="majorHAnsi" w:cstheme="majorHAnsi"/>
        </w:rPr>
        <w:t>de entrada a clases</w:t>
      </w:r>
      <w:r w:rsidR="001F4F8B">
        <w:rPr>
          <w:rFonts w:asciiTheme="majorHAnsi" w:hAnsiTheme="majorHAnsi" w:cstheme="majorHAnsi"/>
        </w:rPr>
        <w:t xml:space="preserve"> (aguinaldo) el cual, </w:t>
      </w:r>
      <w:r w:rsidRPr="004F494F">
        <w:rPr>
          <w:rFonts w:asciiTheme="majorHAnsi" w:hAnsiTheme="majorHAnsi" w:cstheme="majorHAnsi"/>
        </w:rPr>
        <w:t>se debe pagar en el mes de enero.</w:t>
      </w:r>
    </w:p>
    <w:p w14:paraId="509E9EF8" w14:textId="77777777" w:rsidR="00CB17E0" w:rsidRPr="004F494F" w:rsidRDefault="00CB17E0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</w:p>
    <w:p w14:paraId="7045729F" w14:textId="77777777" w:rsidR="00CB17E0" w:rsidRPr="004F494F" w:rsidRDefault="00AD2C7C" w:rsidP="004F494F">
      <w:pPr>
        <w:pStyle w:val="Standard"/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4F494F">
        <w:rPr>
          <w:rFonts w:asciiTheme="majorHAnsi" w:hAnsiTheme="majorHAnsi" w:cstheme="majorHAnsi"/>
          <w:b/>
          <w:bCs/>
        </w:rPr>
        <w:t>¿La Pensión Alimentaria sufre aumentos?</w:t>
      </w:r>
    </w:p>
    <w:p w14:paraId="334B387F" w14:textId="77777777" w:rsidR="00CB17E0" w:rsidRPr="004F494F" w:rsidRDefault="00CB17E0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</w:p>
    <w:p w14:paraId="44E21C88" w14:textId="597A4BFC" w:rsidR="00CB17E0" w:rsidRDefault="001F4F8B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cuota alimentaria se incrementa automáticamente conforme al</w:t>
      </w:r>
      <w:r w:rsidR="00AD2C7C" w:rsidRPr="004F494F">
        <w:rPr>
          <w:rFonts w:asciiTheme="majorHAnsi" w:hAnsiTheme="majorHAnsi" w:cstheme="majorHAnsi"/>
        </w:rPr>
        <w:t xml:space="preserve"> aumento del costo de la vida</w:t>
      </w:r>
      <w:r w:rsidR="00AD2C7C" w:rsidRPr="004F494F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dependiente este aumento al sector laboral al que pertenezca la persona deudora alimentaria, </w:t>
      </w:r>
      <w:proofErr w:type="gramStart"/>
      <w:r>
        <w:rPr>
          <w:rFonts w:asciiTheme="majorHAnsi" w:hAnsiTheme="majorHAnsi" w:cstheme="majorHAnsi"/>
        </w:rPr>
        <w:t>así</w:t>
      </w:r>
      <w:proofErr w:type="gramEnd"/>
      <w:r>
        <w:rPr>
          <w:rFonts w:asciiTheme="majorHAnsi" w:hAnsiTheme="majorHAnsi" w:cstheme="majorHAnsi"/>
        </w:rPr>
        <w:t xml:space="preserve"> por ejemplo, si es del sector asalariado se le incrementará dos veces al año, a diferencia del sector no asalariado donde se incrementa únicamente una vez al año. </w:t>
      </w:r>
    </w:p>
    <w:p w14:paraId="0A25511B" w14:textId="77777777" w:rsidR="001F4F8B" w:rsidRPr="004F494F" w:rsidRDefault="001F4F8B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</w:p>
    <w:p w14:paraId="316D5E68" w14:textId="5C67B44F" w:rsidR="00CB17E0" w:rsidRPr="004F494F" w:rsidRDefault="00AD2C7C" w:rsidP="004F494F">
      <w:pPr>
        <w:pStyle w:val="Standard"/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4F494F">
        <w:rPr>
          <w:rFonts w:asciiTheme="majorHAnsi" w:hAnsiTheme="majorHAnsi" w:cstheme="majorHAnsi"/>
          <w:b/>
          <w:bCs/>
        </w:rPr>
        <w:t>¿</w:t>
      </w:r>
      <w:r w:rsidR="001F4F8B" w:rsidRPr="004F494F">
        <w:rPr>
          <w:rFonts w:asciiTheme="majorHAnsi" w:hAnsiTheme="majorHAnsi" w:cstheme="majorHAnsi"/>
          <w:b/>
          <w:bCs/>
        </w:rPr>
        <w:t>Qué</w:t>
      </w:r>
      <w:r w:rsidRPr="004F494F">
        <w:rPr>
          <w:rFonts w:asciiTheme="majorHAnsi" w:hAnsiTheme="majorHAnsi" w:cstheme="majorHAnsi"/>
          <w:b/>
          <w:bCs/>
        </w:rPr>
        <w:t xml:space="preserve"> </w:t>
      </w:r>
      <w:r w:rsidR="001F4F8B">
        <w:rPr>
          <w:rFonts w:asciiTheme="majorHAnsi" w:hAnsiTheme="majorHAnsi" w:cstheme="majorHAnsi"/>
          <w:b/>
          <w:bCs/>
        </w:rPr>
        <w:t>ocurre</w:t>
      </w:r>
      <w:r w:rsidRPr="004F494F">
        <w:rPr>
          <w:rFonts w:asciiTheme="majorHAnsi" w:hAnsiTheme="majorHAnsi" w:cstheme="majorHAnsi"/>
          <w:b/>
          <w:bCs/>
        </w:rPr>
        <w:t xml:space="preserve"> </w:t>
      </w:r>
      <w:r w:rsidR="001F4F8B">
        <w:rPr>
          <w:rFonts w:asciiTheme="majorHAnsi" w:hAnsiTheme="majorHAnsi" w:cstheme="majorHAnsi"/>
          <w:b/>
          <w:bCs/>
        </w:rPr>
        <w:t xml:space="preserve">si </w:t>
      </w:r>
      <w:r w:rsidRPr="004F494F">
        <w:rPr>
          <w:rFonts w:asciiTheme="majorHAnsi" w:hAnsiTheme="majorHAnsi" w:cstheme="majorHAnsi"/>
          <w:b/>
          <w:bCs/>
        </w:rPr>
        <w:t>las posibilidades económicas del obligado u obligada alimentaria o las necesid</w:t>
      </w:r>
      <w:r w:rsidRPr="004F494F">
        <w:rPr>
          <w:rFonts w:asciiTheme="majorHAnsi" w:hAnsiTheme="majorHAnsi" w:cstheme="majorHAnsi"/>
          <w:b/>
          <w:bCs/>
        </w:rPr>
        <w:t>ades de la persona beneficiaria</w:t>
      </w:r>
      <w:r w:rsidR="001F4F8B">
        <w:rPr>
          <w:rFonts w:asciiTheme="majorHAnsi" w:hAnsiTheme="majorHAnsi" w:cstheme="majorHAnsi"/>
          <w:b/>
          <w:bCs/>
        </w:rPr>
        <w:t>, cambian</w:t>
      </w:r>
      <w:r w:rsidRPr="004F494F">
        <w:rPr>
          <w:rFonts w:asciiTheme="majorHAnsi" w:hAnsiTheme="majorHAnsi" w:cstheme="majorHAnsi"/>
          <w:b/>
          <w:bCs/>
        </w:rPr>
        <w:t>?</w:t>
      </w:r>
    </w:p>
    <w:p w14:paraId="4BCB7CD2" w14:textId="77777777" w:rsidR="00CB17E0" w:rsidRPr="004F494F" w:rsidRDefault="00CB17E0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</w:p>
    <w:p w14:paraId="5880513D" w14:textId="650940F9" w:rsidR="00CB17E0" w:rsidRPr="004F494F" w:rsidRDefault="00AD2C7C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4F494F">
        <w:rPr>
          <w:rFonts w:asciiTheme="majorHAnsi" w:hAnsiTheme="majorHAnsi" w:cstheme="majorHAnsi"/>
        </w:rPr>
        <w:t xml:space="preserve">Si </w:t>
      </w:r>
      <w:r w:rsidR="001F4F8B">
        <w:rPr>
          <w:rFonts w:asciiTheme="majorHAnsi" w:hAnsiTheme="majorHAnsi" w:cstheme="majorHAnsi"/>
        </w:rPr>
        <w:t xml:space="preserve">la persona deudora </w:t>
      </w:r>
      <w:r w:rsidRPr="004F494F">
        <w:rPr>
          <w:rFonts w:asciiTheme="majorHAnsi" w:hAnsiTheme="majorHAnsi" w:cstheme="majorHAnsi"/>
        </w:rPr>
        <w:t>alimentari</w:t>
      </w:r>
      <w:r w:rsidR="001F4F8B">
        <w:rPr>
          <w:rFonts w:asciiTheme="majorHAnsi" w:hAnsiTheme="majorHAnsi" w:cstheme="majorHAnsi"/>
        </w:rPr>
        <w:t>a</w:t>
      </w:r>
      <w:r w:rsidRPr="004F494F">
        <w:rPr>
          <w:rFonts w:asciiTheme="majorHAnsi" w:hAnsiTheme="majorHAnsi" w:cstheme="majorHAnsi"/>
        </w:rPr>
        <w:t xml:space="preserve"> sufre una disminución en sus ingresos puede solicitar un rebajo </w:t>
      </w:r>
      <w:r w:rsidR="001F4F8B">
        <w:rPr>
          <w:rFonts w:asciiTheme="majorHAnsi" w:hAnsiTheme="majorHAnsi" w:cstheme="majorHAnsi"/>
        </w:rPr>
        <w:t xml:space="preserve">mediante un proceso que se interpone en la vía alimentaria, con el objetivo de que el </w:t>
      </w:r>
      <w:r w:rsidRPr="004F494F">
        <w:rPr>
          <w:rFonts w:asciiTheme="majorHAnsi" w:hAnsiTheme="majorHAnsi" w:cstheme="majorHAnsi"/>
        </w:rPr>
        <w:t>monto vigente</w:t>
      </w:r>
      <w:r w:rsidR="001F4F8B">
        <w:rPr>
          <w:rFonts w:asciiTheme="majorHAnsi" w:hAnsiTheme="majorHAnsi" w:cstheme="majorHAnsi"/>
        </w:rPr>
        <w:t xml:space="preserve"> de pensión sea disminuido</w:t>
      </w:r>
      <w:r w:rsidRPr="004F494F">
        <w:rPr>
          <w:rFonts w:asciiTheme="majorHAnsi" w:hAnsiTheme="majorHAnsi" w:cstheme="majorHAnsi"/>
        </w:rPr>
        <w:t>,</w:t>
      </w:r>
      <w:r w:rsidR="001F4F8B">
        <w:rPr>
          <w:rFonts w:asciiTheme="majorHAnsi" w:hAnsiTheme="majorHAnsi" w:cstheme="majorHAnsi"/>
        </w:rPr>
        <w:t xml:space="preserve"> en ese sentido, </w:t>
      </w:r>
      <w:r w:rsidRPr="004F494F">
        <w:rPr>
          <w:rFonts w:asciiTheme="majorHAnsi" w:hAnsiTheme="majorHAnsi" w:cstheme="majorHAnsi"/>
        </w:rPr>
        <w:t>se valor</w:t>
      </w:r>
      <w:r w:rsidR="001F4F8B">
        <w:rPr>
          <w:rFonts w:asciiTheme="majorHAnsi" w:hAnsiTheme="majorHAnsi" w:cstheme="majorHAnsi"/>
        </w:rPr>
        <w:t>a</w:t>
      </w:r>
      <w:r w:rsidRPr="004F494F">
        <w:rPr>
          <w:rFonts w:asciiTheme="majorHAnsi" w:hAnsiTheme="majorHAnsi" w:cstheme="majorHAnsi"/>
        </w:rPr>
        <w:t xml:space="preserve"> nuevamente </w:t>
      </w:r>
      <w:r w:rsidR="001F4F8B">
        <w:rPr>
          <w:rFonts w:asciiTheme="majorHAnsi" w:hAnsiTheme="majorHAnsi" w:cstheme="majorHAnsi"/>
        </w:rPr>
        <w:t>la</w:t>
      </w:r>
      <w:r w:rsidRPr="004F494F">
        <w:rPr>
          <w:rFonts w:asciiTheme="majorHAnsi" w:hAnsiTheme="majorHAnsi" w:cstheme="majorHAnsi"/>
        </w:rPr>
        <w:t xml:space="preserve"> situación</w:t>
      </w:r>
      <w:r w:rsidR="001F4F8B">
        <w:rPr>
          <w:rFonts w:asciiTheme="majorHAnsi" w:hAnsiTheme="majorHAnsi" w:cstheme="majorHAnsi"/>
        </w:rPr>
        <w:t xml:space="preserve"> económica</w:t>
      </w:r>
      <w:r w:rsidRPr="004F494F">
        <w:rPr>
          <w:rFonts w:asciiTheme="majorHAnsi" w:hAnsiTheme="majorHAnsi" w:cstheme="majorHAnsi"/>
        </w:rPr>
        <w:t xml:space="preserve"> y si resulta procedente se adecue el monto a su capacidad </w:t>
      </w:r>
      <w:r w:rsidRPr="004F494F">
        <w:rPr>
          <w:rFonts w:asciiTheme="majorHAnsi" w:hAnsiTheme="majorHAnsi" w:cstheme="majorHAnsi"/>
        </w:rPr>
        <w:t>económica actual.</w:t>
      </w:r>
    </w:p>
    <w:p w14:paraId="4DB97FE7" w14:textId="77777777" w:rsidR="00CB17E0" w:rsidRPr="004F494F" w:rsidRDefault="00CB17E0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</w:p>
    <w:p w14:paraId="606CAC97" w14:textId="382AB0F5" w:rsidR="00CB17E0" w:rsidRPr="004F494F" w:rsidRDefault="00AD2C7C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4F494F">
        <w:rPr>
          <w:rFonts w:asciiTheme="majorHAnsi" w:hAnsiTheme="majorHAnsi" w:cstheme="majorHAnsi"/>
        </w:rPr>
        <w:t xml:space="preserve">De la misma </w:t>
      </w:r>
      <w:r w:rsidR="00D60C75" w:rsidRPr="004F494F">
        <w:rPr>
          <w:rFonts w:asciiTheme="majorHAnsi" w:hAnsiTheme="majorHAnsi" w:cstheme="majorHAnsi"/>
        </w:rPr>
        <w:t>forma</w:t>
      </w:r>
      <w:r w:rsidR="00D60C75">
        <w:rPr>
          <w:rFonts w:asciiTheme="majorHAnsi" w:hAnsiTheme="majorHAnsi" w:cstheme="majorHAnsi"/>
        </w:rPr>
        <w:t xml:space="preserve">, </w:t>
      </w:r>
      <w:r w:rsidR="00D60C75" w:rsidRPr="004F494F">
        <w:rPr>
          <w:rFonts w:asciiTheme="majorHAnsi" w:hAnsiTheme="majorHAnsi" w:cstheme="majorHAnsi"/>
        </w:rPr>
        <w:t>si</w:t>
      </w:r>
      <w:r w:rsidRPr="004F494F">
        <w:rPr>
          <w:rFonts w:asciiTheme="majorHAnsi" w:hAnsiTheme="majorHAnsi" w:cstheme="majorHAnsi"/>
        </w:rPr>
        <w:t xml:space="preserve"> </w:t>
      </w:r>
      <w:r w:rsidR="001F4F8B">
        <w:rPr>
          <w:rFonts w:asciiTheme="majorHAnsi" w:hAnsiTheme="majorHAnsi" w:cstheme="majorHAnsi"/>
        </w:rPr>
        <w:t xml:space="preserve">la persona obligada alimentaria </w:t>
      </w:r>
      <w:r w:rsidRPr="004F494F">
        <w:rPr>
          <w:rFonts w:asciiTheme="majorHAnsi" w:hAnsiTheme="majorHAnsi" w:cstheme="majorHAnsi"/>
        </w:rPr>
        <w:t>tiene un aumento en sus ingresos o si la persona beneficiaria de la pensión alimentaria present</w:t>
      </w:r>
      <w:r w:rsidR="001F4F8B">
        <w:rPr>
          <w:rFonts w:asciiTheme="majorHAnsi" w:hAnsiTheme="majorHAnsi" w:cstheme="majorHAnsi"/>
        </w:rPr>
        <w:t>a</w:t>
      </w:r>
      <w:r w:rsidRPr="004F494F">
        <w:rPr>
          <w:rFonts w:asciiTheme="majorHAnsi" w:hAnsiTheme="majorHAnsi" w:cstheme="majorHAnsi"/>
        </w:rPr>
        <w:t xml:space="preserve"> nuevos o mayores gastos puede solicitar un </w:t>
      </w:r>
      <w:r w:rsidR="001F4F8B">
        <w:rPr>
          <w:rFonts w:asciiTheme="majorHAnsi" w:hAnsiTheme="majorHAnsi" w:cstheme="majorHAnsi"/>
        </w:rPr>
        <w:t xml:space="preserve">incremento del monto de la pensión alimentaria, mediante la interposición de un </w:t>
      </w:r>
      <w:r w:rsidRPr="004F494F">
        <w:rPr>
          <w:rFonts w:asciiTheme="majorHAnsi" w:hAnsiTheme="majorHAnsi" w:cstheme="majorHAnsi"/>
        </w:rPr>
        <w:t xml:space="preserve">proceso de aumento </w:t>
      </w:r>
      <w:r w:rsidR="001F4F8B">
        <w:rPr>
          <w:rFonts w:asciiTheme="majorHAnsi" w:hAnsiTheme="majorHAnsi" w:cstheme="majorHAnsi"/>
        </w:rPr>
        <w:t xml:space="preserve">de pensión, en el cual, se </w:t>
      </w:r>
      <w:r w:rsidRPr="004F494F">
        <w:rPr>
          <w:rFonts w:asciiTheme="majorHAnsi" w:hAnsiTheme="majorHAnsi" w:cstheme="majorHAnsi"/>
        </w:rPr>
        <w:t>valor</w:t>
      </w:r>
      <w:r w:rsidR="001F4F8B">
        <w:rPr>
          <w:rFonts w:asciiTheme="majorHAnsi" w:hAnsiTheme="majorHAnsi" w:cstheme="majorHAnsi"/>
        </w:rPr>
        <w:t>ará</w:t>
      </w:r>
      <w:r w:rsidRPr="004F494F">
        <w:rPr>
          <w:rFonts w:asciiTheme="majorHAnsi" w:hAnsiTheme="majorHAnsi" w:cstheme="majorHAnsi"/>
        </w:rPr>
        <w:t xml:space="preserve"> </w:t>
      </w:r>
      <w:r w:rsidR="00D60C75">
        <w:rPr>
          <w:rFonts w:asciiTheme="majorHAnsi" w:hAnsiTheme="majorHAnsi" w:cstheme="majorHAnsi"/>
        </w:rPr>
        <w:t>la</w:t>
      </w:r>
      <w:r w:rsidRPr="004F494F">
        <w:rPr>
          <w:rFonts w:asciiTheme="majorHAnsi" w:hAnsiTheme="majorHAnsi" w:cstheme="majorHAnsi"/>
        </w:rPr>
        <w:t xml:space="preserve"> situación</w:t>
      </w:r>
      <w:r w:rsidR="00D60C75">
        <w:rPr>
          <w:rFonts w:asciiTheme="majorHAnsi" w:hAnsiTheme="majorHAnsi" w:cstheme="majorHAnsi"/>
        </w:rPr>
        <w:t xml:space="preserve"> económica</w:t>
      </w:r>
      <w:r w:rsidRPr="004F494F">
        <w:rPr>
          <w:rFonts w:asciiTheme="majorHAnsi" w:hAnsiTheme="majorHAnsi" w:cstheme="majorHAnsi"/>
        </w:rPr>
        <w:t xml:space="preserve"> y se adecue la pensión alimentaria a los nuevos gastos o las posibilidades de la parte obligada.</w:t>
      </w:r>
    </w:p>
    <w:p w14:paraId="4425F75E" w14:textId="77777777" w:rsidR="00CB17E0" w:rsidRPr="004F494F" w:rsidRDefault="00CB17E0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</w:p>
    <w:p w14:paraId="7F8FBB2B" w14:textId="77777777" w:rsidR="00CB17E0" w:rsidRPr="004F494F" w:rsidRDefault="00AD2C7C" w:rsidP="004F494F">
      <w:pPr>
        <w:pStyle w:val="Standard"/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4F494F">
        <w:rPr>
          <w:rFonts w:asciiTheme="majorHAnsi" w:hAnsiTheme="majorHAnsi" w:cstheme="majorHAnsi"/>
          <w:b/>
          <w:bCs/>
        </w:rPr>
        <w:t>Firma de orden de apremio</w:t>
      </w:r>
    </w:p>
    <w:p w14:paraId="480C61A6" w14:textId="77777777" w:rsidR="00CB17E0" w:rsidRPr="004F494F" w:rsidRDefault="00CB17E0" w:rsidP="004F494F">
      <w:pPr>
        <w:pStyle w:val="Standard"/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1E0AEF0E" w14:textId="03BAF2CB" w:rsidR="00CB17E0" w:rsidRPr="004F494F" w:rsidRDefault="00AD2C7C" w:rsidP="004F494F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4F494F">
        <w:rPr>
          <w:rFonts w:asciiTheme="majorHAnsi" w:hAnsiTheme="majorHAnsi" w:cstheme="majorHAnsi"/>
        </w:rPr>
        <w:t xml:space="preserve">Cuando no se realiza el pago de la </w:t>
      </w:r>
      <w:r w:rsidR="00D60C75">
        <w:rPr>
          <w:rFonts w:asciiTheme="majorHAnsi" w:hAnsiTheme="majorHAnsi" w:cstheme="majorHAnsi"/>
        </w:rPr>
        <w:t>p</w:t>
      </w:r>
      <w:r w:rsidRPr="004F494F">
        <w:rPr>
          <w:rFonts w:asciiTheme="majorHAnsi" w:hAnsiTheme="majorHAnsi" w:cstheme="majorHAnsi"/>
        </w:rPr>
        <w:t xml:space="preserve">ensión </w:t>
      </w:r>
      <w:r w:rsidR="00D60C75">
        <w:rPr>
          <w:rFonts w:asciiTheme="majorHAnsi" w:hAnsiTheme="majorHAnsi" w:cstheme="majorHAnsi"/>
        </w:rPr>
        <w:t>a</w:t>
      </w:r>
      <w:r w:rsidRPr="004F494F">
        <w:rPr>
          <w:rFonts w:asciiTheme="majorHAnsi" w:hAnsiTheme="majorHAnsi" w:cstheme="majorHAnsi"/>
        </w:rPr>
        <w:t>limentaria</w:t>
      </w:r>
      <w:r w:rsidRPr="004F494F">
        <w:rPr>
          <w:rFonts w:asciiTheme="majorHAnsi" w:hAnsiTheme="majorHAnsi" w:cstheme="majorHAnsi"/>
        </w:rPr>
        <w:t xml:space="preserve"> en la fecha correspondiente</w:t>
      </w:r>
      <w:r w:rsidR="00D60C75">
        <w:rPr>
          <w:rFonts w:asciiTheme="majorHAnsi" w:hAnsiTheme="majorHAnsi" w:cstheme="majorHAnsi"/>
        </w:rPr>
        <w:t xml:space="preserve">, la persona acreedora alimentaria puede firmar la orden de apremio en contra de la persona deudora alimentaria, </w:t>
      </w:r>
      <w:r w:rsidRPr="004F494F">
        <w:rPr>
          <w:rFonts w:asciiTheme="majorHAnsi" w:hAnsiTheme="majorHAnsi" w:cstheme="majorHAnsi"/>
        </w:rPr>
        <w:t xml:space="preserve">dicha solicitud se puede hacer tanto de forma electrónica como presencial en el respectivo juzgado donde se tramita el </w:t>
      </w:r>
      <w:r w:rsidR="00D60C75" w:rsidRPr="004F494F">
        <w:rPr>
          <w:rFonts w:asciiTheme="majorHAnsi" w:hAnsiTheme="majorHAnsi" w:cstheme="majorHAnsi"/>
        </w:rPr>
        <w:t>expediente, puede</w:t>
      </w:r>
      <w:r w:rsidRPr="004F494F">
        <w:rPr>
          <w:rFonts w:asciiTheme="majorHAnsi" w:hAnsiTheme="majorHAnsi" w:cstheme="majorHAnsi"/>
        </w:rPr>
        <w:t xml:space="preserve"> solicitarse </w:t>
      </w:r>
      <w:r w:rsidR="00D60C75">
        <w:rPr>
          <w:rFonts w:asciiTheme="majorHAnsi" w:hAnsiTheme="majorHAnsi" w:cstheme="majorHAnsi"/>
        </w:rPr>
        <w:t xml:space="preserve">al </w:t>
      </w:r>
      <w:r w:rsidRPr="004F494F">
        <w:rPr>
          <w:rFonts w:asciiTheme="majorHAnsi" w:hAnsiTheme="majorHAnsi" w:cstheme="majorHAnsi"/>
        </w:rPr>
        <w:t>día siguiente</w:t>
      </w:r>
      <w:r w:rsidR="00D60C75">
        <w:rPr>
          <w:rFonts w:asciiTheme="majorHAnsi" w:hAnsiTheme="majorHAnsi" w:cstheme="majorHAnsi"/>
        </w:rPr>
        <w:t xml:space="preserve"> después de</w:t>
      </w:r>
      <w:r w:rsidRPr="004F494F">
        <w:rPr>
          <w:rFonts w:asciiTheme="majorHAnsi" w:hAnsiTheme="majorHAnsi" w:cstheme="majorHAnsi"/>
        </w:rPr>
        <w:t xml:space="preserve"> la fecha de pago</w:t>
      </w:r>
      <w:r w:rsidR="00D60C75">
        <w:rPr>
          <w:rFonts w:asciiTheme="majorHAnsi" w:hAnsiTheme="majorHAnsi" w:cstheme="majorHAnsi"/>
        </w:rPr>
        <w:t xml:space="preserve"> en que se detecte el no pago </w:t>
      </w:r>
      <w:r w:rsidRPr="004F494F">
        <w:rPr>
          <w:rFonts w:asciiTheme="majorHAnsi" w:hAnsiTheme="majorHAnsi" w:cstheme="majorHAnsi"/>
        </w:rPr>
        <w:t>y hast</w:t>
      </w:r>
      <w:r w:rsidRPr="004F494F">
        <w:rPr>
          <w:rFonts w:asciiTheme="majorHAnsi" w:hAnsiTheme="majorHAnsi" w:cstheme="majorHAnsi"/>
        </w:rPr>
        <w:t>a un día antes de la fecha del próximo pago.</w:t>
      </w:r>
    </w:p>
    <w:p w14:paraId="2481A615" w14:textId="77777777" w:rsidR="00CB17E0" w:rsidRPr="004F494F" w:rsidRDefault="00CB17E0" w:rsidP="004F494F">
      <w:pPr>
        <w:pStyle w:val="Standard"/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sectPr w:rsidR="00CB17E0" w:rsidRPr="004F494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E2D32" w14:textId="77777777" w:rsidR="00AD2C7C" w:rsidRDefault="00AD2C7C">
      <w:pPr>
        <w:rPr>
          <w:rFonts w:hint="eastAsia"/>
        </w:rPr>
      </w:pPr>
      <w:r>
        <w:separator/>
      </w:r>
    </w:p>
  </w:endnote>
  <w:endnote w:type="continuationSeparator" w:id="0">
    <w:p w14:paraId="4CF4E8E8" w14:textId="77777777" w:rsidR="00AD2C7C" w:rsidRDefault="00AD2C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6183B" w14:textId="77777777" w:rsidR="00AD2C7C" w:rsidRDefault="00AD2C7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DB0BDBA" w14:textId="77777777" w:rsidR="00AD2C7C" w:rsidRDefault="00AD2C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revisionView w:inkAnnotations="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17E0"/>
    <w:rsid w:val="001F4F8B"/>
    <w:rsid w:val="004F494F"/>
    <w:rsid w:val="00AD2C7C"/>
    <w:rsid w:val="00CB17E0"/>
    <w:rsid w:val="00D6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D5A3"/>
  <w15:docId w15:val="{1CCEFDCB-C8F8-47DF-BE47-B23D9094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es-C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Mora Venegas</dc:creator>
  <cp:lastModifiedBy>Sandra Mora Venegas</cp:lastModifiedBy>
  <cp:revision>2</cp:revision>
  <dcterms:created xsi:type="dcterms:W3CDTF">2020-08-18T23:04:00Z</dcterms:created>
  <dcterms:modified xsi:type="dcterms:W3CDTF">2020-08-18T23:04:00Z</dcterms:modified>
</cp:coreProperties>
</file>